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00A2" w14:textId="77777777" w:rsidR="00742144" w:rsidRPr="00742144" w:rsidRDefault="00742144" w:rsidP="00742144">
      <w:pPr>
        <w:pStyle w:val="sezione"/>
        <w:rPr>
          <w:rFonts w:asciiTheme="minorHAnsi" w:eastAsiaTheme="minorEastAsia" w:hAnsiTheme="minorHAnsi" w:cstheme="minorHAnsi"/>
          <w:color w:val="4472C4" w:themeColor="accent1"/>
        </w:rPr>
      </w:pPr>
      <w:r w:rsidRPr="00742144">
        <w:rPr>
          <w:rFonts w:asciiTheme="minorHAnsi" w:eastAsiaTheme="minorEastAsia" w:hAnsiTheme="minorHAnsi" w:cstheme="minorHAnsi"/>
          <w:color w:val="4472C4" w:themeColor="accent1"/>
        </w:rPr>
        <w:t>INVESTIMENTI REALIZZATI NEL 2022</w:t>
      </w:r>
    </w:p>
    <w:p w14:paraId="6C011513" w14:textId="77777777" w:rsidR="00742144" w:rsidRPr="00742144" w:rsidRDefault="00742144" w:rsidP="00742144">
      <w:pPr>
        <w:spacing w:line="276" w:lineRule="auto"/>
        <w:jc w:val="both"/>
        <w:rPr>
          <w:sz w:val="24"/>
          <w:szCs w:val="24"/>
        </w:rPr>
      </w:pPr>
      <w:r w:rsidRPr="00742144">
        <w:rPr>
          <w:sz w:val="24"/>
          <w:szCs w:val="24"/>
        </w:rPr>
        <w:t xml:space="preserve">In coerenza con quanto previsto dal Programma degli Interventi 2020-2023, nel 2022 sono stati realizzati complessivamente investimenti per € </w:t>
      </w:r>
      <w:r w:rsidRPr="00742144">
        <w:rPr>
          <w:rFonts w:eastAsia="Times New Roman" w:cs="Calibri"/>
          <w:color w:val="000000" w:themeColor="text1"/>
          <w:sz w:val="24"/>
          <w:szCs w:val="24"/>
        </w:rPr>
        <w:t>73.010.290 con le seguenti risorse economiche</w:t>
      </w:r>
      <w:r w:rsidRPr="00742144">
        <w:rPr>
          <w:sz w:val="24"/>
          <w:szCs w:val="24"/>
        </w:rPr>
        <w:t xml:space="preserve">, dettagliate nel seguito: </w:t>
      </w:r>
    </w:p>
    <w:p w14:paraId="00926C06" w14:textId="77777777" w:rsidR="00742144" w:rsidRPr="00742144" w:rsidRDefault="00742144" w:rsidP="00742144">
      <w:pPr>
        <w:spacing w:line="276" w:lineRule="auto"/>
        <w:jc w:val="both"/>
        <w:rPr>
          <w:sz w:val="24"/>
          <w:szCs w:val="24"/>
        </w:rPr>
      </w:pPr>
    </w:p>
    <w:p w14:paraId="0C46C7DF" w14:textId="77777777" w:rsidR="00742144" w:rsidRDefault="00742144" w:rsidP="00742144">
      <w:pPr>
        <w:spacing w:line="276" w:lineRule="auto"/>
        <w:rPr>
          <w:rFonts w:cstheme="minorHAnsi"/>
          <w:b/>
          <w:bCs/>
          <w:color w:val="4472C4" w:themeColor="accent1"/>
          <w:sz w:val="24"/>
          <w:szCs w:val="24"/>
        </w:rPr>
      </w:pPr>
      <w:r w:rsidRPr="00742144">
        <w:rPr>
          <w:rFonts w:cstheme="minorHAnsi"/>
          <w:b/>
          <w:bCs/>
          <w:color w:val="4472C4" w:themeColor="accent1"/>
          <w:sz w:val="24"/>
          <w:szCs w:val="24"/>
        </w:rPr>
        <w:t>Focus investimenti realizzati per asset e copertura</w:t>
      </w:r>
    </w:p>
    <w:p w14:paraId="79BC6EC6" w14:textId="77777777" w:rsidR="00742144" w:rsidRPr="00742144" w:rsidRDefault="00742144" w:rsidP="00742144">
      <w:pPr>
        <w:spacing w:line="276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20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1982"/>
        <w:gridCol w:w="1694"/>
        <w:gridCol w:w="2136"/>
        <w:gridCol w:w="2136"/>
      </w:tblGrid>
      <w:tr w:rsidR="00742144" w:rsidRPr="00096150" w14:paraId="4F256C56" w14:textId="77777777" w:rsidTr="00742144">
        <w:trPr>
          <w:trHeight w:val="939"/>
          <w:jc w:val="center"/>
        </w:trPr>
        <w:tc>
          <w:tcPr>
            <w:tcW w:w="2254" w:type="dxa"/>
            <w:shd w:val="clear" w:color="auto" w:fill="002060"/>
            <w:vAlign w:val="center"/>
            <w:hideMark/>
          </w:tcPr>
          <w:p w14:paraId="126E7781" w14:textId="77777777" w:rsidR="00742144" w:rsidRPr="00227E93" w:rsidRDefault="00742144" w:rsidP="00AB1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b/>
                <w:bCs/>
                <w:color w:val="FFFFFF" w:themeColor="background1"/>
                <w:sz w:val="14"/>
                <w:szCs w:val="14"/>
              </w:rPr>
              <w:t>ASSET</w:t>
            </w:r>
          </w:p>
        </w:tc>
        <w:tc>
          <w:tcPr>
            <w:tcW w:w="1982" w:type="dxa"/>
            <w:shd w:val="clear" w:color="auto" w:fill="002060"/>
            <w:vAlign w:val="center"/>
            <w:hideMark/>
          </w:tcPr>
          <w:p w14:paraId="32EB4567" w14:textId="77777777" w:rsidR="00742144" w:rsidRPr="00227E93" w:rsidRDefault="00742144" w:rsidP="00AB1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b/>
                <w:bCs/>
                <w:color w:val="FFFFFF" w:themeColor="background1"/>
                <w:sz w:val="14"/>
                <w:szCs w:val="14"/>
              </w:rPr>
              <w:t>A VALERE SU RISORSE TARIFFARIE AL LORDO DEI CONTRIBUTI UTENZA</w:t>
            </w:r>
          </w:p>
        </w:tc>
        <w:tc>
          <w:tcPr>
            <w:tcW w:w="1694" w:type="dxa"/>
            <w:shd w:val="clear" w:color="auto" w:fill="002060"/>
            <w:vAlign w:val="center"/>
            <w:hideMark/>
          </w:tcPr>
          <w:p w14:paraId="06D23EBA" w14:textId="77777777" w:rsidR="00742144" w:rsidRPr="00227E93" w:rsidRDefault="00742144" w:rsidP="00AB1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b/>
                <w:bCs/>
                <w:color w:val="FFFFFF" w:themeColor="background1"/>
                <w:sz w:val="14"/>
                <w:szCs w:val="14"/>
              </w:rPr>
              <w:t>COPERTI DA FONDI Ex ART. 14</w:t>
            </w:r>
          </w:p>
        </w:tc>
        <w:tc>
          <w:tcPr>
            <w:tcW w:w="2136" w:type="dxa"/>
            <w:shd w:val="clear" w:color="auto" w:fill="002060"/>
            <w:vAlign w:val="center"/>
            <w:hideMark/>
          </w:tcPr>
          <w:p w14:paraId="4ABD072D" w14:textId="77777777" w:rsidR="00742144" w:rsidRPr="00227E93" w:rsidRDefault="00742144" w:rsidP="00AB1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b/>
                <w:bCs/>
                <w:color w:val="FFFFFF" w:themeColor="background1"/>
                <w:sz w:val="14"/>
                <w:szCs w:val="14"/>
              </w:rPr>
              <w:t>COPERTI DA FINANZA PUBBLICA</w:t>
            </w:r>
          </w:p>
        </w:tc>
        <w:tc>
          <w:tcPr>
            <w:tcW w:w="2136" w:type="dxa"/>
            <w:shd w:val="clear" w:color="auto" w:fill="002060"/>
            <w:vAlign w:val="center"/>
            <w:hideMark/>
          </w:tcPr>
          <w:p w14:paraId="50C921E0" w14:textId="77777777" w:rsidR="00742144" w:rsidRPr="00227E93" w:rsidRDefault="00742144" w:rsidP="00AB1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b/>
                <w:bCs/>
                <w:color w:val="FFFFFF" w:themeColor="background1"/>
                <w:sz w:val="14"/>
                <w:szCs w:val="14"/>
              </w:rPr>
              <w:t>TOTALE COMPLESSIVO</w:t>
            </w:r>
          </w:p>
        </w:tc>
      </w:tr>
      <w:tr w:rsidR="00742144" w:rsidRPr="00096150" w14:paraId="352F2E1D" w14:textId="77777777" w:rsidTr="00742144">
        <w:trPr>
          <w:trHeight w:val="284"/>
          <w:jc w:val="center"/>
        </w:trPr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9B9F08A" w14:textId="77777777" w:rsidR="00742144" w:rsidRPr="00227E93" w:rsidRDefault="00742144" w:rsidP="00AB188A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IDRICO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D4DBB0C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25.989.647 €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4A0D77D4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0 €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14:paraId="01BAC9E6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5.218.140 €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14:paraId="75E033C6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31.207.787 €</w:t>
            </w:r>
          </w:p>
        </w:tc>
      </w:tr>
      <w:tr w:rsidR="00742144" w:rsidRPr="00096150" w14:paraId="4AD77BCE" w14:textId="77777777" w:rsidTr="00742144">
        <w:trPr>
          <w:trHeight w:val="268"/>
          <w:jc w:val="center"/>
        </w:trPr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E08F0C3" w14:textId="77777777" w:rsidR="00742144" w:rsidRPr="00227E93" w:rsidRDefault="00742144" w:rsidP="00AB188A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FOGNATURA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8096E0F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7.448.033 €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4CD03427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1.144.488 €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14:paraId="6A6D9BED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21.756.303 €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14:paraId="0A03B22F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30.348.824 €</w:t>
            </w:r>
          </w:p>
        </w:tc>
      </w:tr>
      <w:tr w:rsidR="00742144" w:rsidRPr="00096150" w14:paraId="3CE4B5B6" w14:textId="77777777" w:rsidTr="00742144">
        <w:trPr>
          <w:trHeight w:val="268"/>
          <w:jc w:val="center"/>
        </w:trPr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7B579A8" w14:textId="77777777" w:rsidR="00742144" w:rsidRPr="00227E93" w:rsidRDefault="00742144" w:rsidP="00AB188A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DEPURAZIONE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8090A7C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6.667.551 €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2DE3F277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0 €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14:paraId="1CD99AA5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1.195.158 €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14:paraId="630E767E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7.862.710 €</w:t>
            </w:r>
          </w:p>
        </w:tc>
      </w:tr>
      <w:tr w:rsidR="00742144" w:rsidRPr="00096150" w14:paraId="10F1D23E" w14:textId="77777777" w:rsidTr="00742144">
        <w:trPr>
          <w:trHeight w:val="284"/>
          <w:jc w:val="center"/>
        </w:trPr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D1BDD36" w14:textId="77777777" w:rsidR="00742144" w:rsidRPr="00227E93" w:rsidRDefault="00742144" w:rsidP="00AB188A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ALTRO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1022F25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3.590.970 €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6BD75FB4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0 €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14:paraId="407F5E3F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0 €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14:paraId="714F796A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227E93">
              <w:rPr>
                <w:rFonts w:eastAsia="Times New Roman" w:cstheme="minorHAnsi"/>
                <w:sz w:val="14"/>
                <w:szCs w:val="14"/>
              </w:rPr>
              <w:t>3.590.970 €</w:t>
            </w:r>
          </w:p>
        </w:tc>
      </w:tr>
      <w:tr w:rsidR="00742144" w:rsidRPr="00227E93" w14:paraId="6424B38E" w14:textId="77777777" w:rsidTr="00742144">
        <w:trPr>
          <w:trHeight w:val="215"/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  <w:hideMark/>
          </w:tcPr>
          <w:p w14:paraId="281B5C62" w14:textId="77777777" w:rsidR="00742144" w:rsidRPr="00227E93" w:rsidRDefault="00742144" w:rsidP="00AB188A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227E93">
              <w:rPr>
                <w:rFonts w:eastAsia="Times New Roman" w:cstheme="minorHAnsi"/>
                <w:b/>
                <w:bCs/>
                <w:sz w:val="14"/>
                <w:szCs w:val="14"/>
              </w:rPr>
              <w:t>TOTALE COMPLESSIVO</w:t>
            </w:r>
          </w:p>
        </w:tc>
        <w:tc>
          <w:tcPr>
            <w:tcW w:w="1982" w:type="dxa"/>
            <w:shd w:val="clear" w:color="auto" w:fill="D9D9D9" w:themeFill="background1" w:themeFillShade="D9"/>
            <w:noWrap/>
            <w:vAlign w:val="center"/>
            <w:hideMark/>
          </w:tcPr>
          <w:p w14:paraId="3CB3D67F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227E93">
              <w:rPr>
                <w:rFonts w:eastAsia="Times New Roman" w:cstheme="minorHAnsi"/>
                <w:b/>
                <w:bCs/>
                <w:sz w:val="14"/>
                <w:szCs w:val="14"/>
              </w:rPr>
              <w:t>43.696.201 €</w:t>
            </w:r>
          </w:p>
        </w:tc>
        <w:tc>
          <w:tcPr>
            <w:tcW w:w="1694" w:type="dxa"/>
            <w:shd w:val="clear" w:color="auto" w:fill="D9D9D9" w:themeFill="background1" w:themeFillShade="D9"/>
            <w:noWrap/>
            <w:vAlign w:val="center"/>
            <w:hideMark/>
          </w:tcPr>
          <w:p w14:paraId="5A389722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227E93">
              <w:rPr>
                <w:rFonts w:eastAsia="Times New Roman" w:cstheme="minorHAnsi"/>
                <w:b/>
                <w:bCs/>
                <w:sz w:val="14"/>
                <w:szCs w:val="14"/>
              </w:rPr>
              <w:t>1.144.488 €</w:t>
            </w:r>
          </w:p>
        </w:tc>
        <w:tc>
          <w:tcPr>
            <w:tcW w:w="2136" w:type="dxa"/>
            <w:shd w:val="clear" w:color="auto" w:fill="D9D9D9" w:themeFill="background1" w:themeFillShade="D9"/>
            <w:noWrap/>
            <w:vAlign w:val="center"/>
            <w:hideMark/>
          </w:tcPr>
          <w:p w14:paraId="480ADAC1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227E93">
              <w:rPr>
                <w:rFonts w:eastAsia="Times New Roman" w:cstheme="minorHAnsi"/>
                <w:b/>
                <w:bCs/>
                <w:sz w:val="14"/>
                <w:szCs w:val="14"/>
              </w:rPr>
              <w:t>28.169.601 €</w:t>
            </w:r>
          </w:p>
        </w:tc>
        <w:tc>
          <w:tcPr>
            <w:tcW w:w="2136" w:type="dxa"/>
            <w:shd w:val="clear" w:color="auto" w:fill="D9D9D9" w:themeFill="background1" w:themeFillShade="D9"/>
            <w:noWrap/>
            <w:vAlign w:val="center"/>
            <w:hideMark/>
          </w:tcPr>
          <w:p w14:paraId="6376EB10" w14:textId="77777777" w:rsidR="00742144" w:rsidRPr="00227E93" w:rsidRDefault="00742144" w:rsidP="00AB18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227E93">
              <w:rPr>
                <w:rFonts w:eastAsia="Times New Roman" w:cstheme="minorHAnsi"/>
                <w:b/>
                <w:bCs/>
                <w:sz w:val="14"/>
                <w:szCs w:val="14"/>
              </w:rPr>
              <w:t>73.010.290 €</w:t>
            </w:r>
          </w:p>
        </w:tc>
      </w:tr>
    </w:tbl>
    <w:p w14:paraId="4FA93C2D" w14:textId="77777777" w:rsidR="00742144" w:rsidRDefault="00742144" w:rsidP="00742144">
      <w:pPr>
        <w:spacing w:line="276" w:lineRule="auto"/>
        <w:jc w:val="both"/>
      </w:pPr>
    </w:p>
    <w:p w14:paraId="19E8C2E1" w14:textId="77777777" w:rsidR="00742144" w:rsidRDefault="00742144" w:rsidP="00742144">
      <w:pPr>
        <w:spacing w:line="276" w:lineRule="auto"/>
        <w:jc w:val="both"/>
      </w:pPr>
    </w:p>
    <w:p w14:paraId="4D970EA7" w14:textId="77777777" w:rsidR="00742144" w:rsidRDefault="00742144" w:rsidP="00742144">
      <w:pPr>
        <w:spacing w:line="276" w:lineRule="auto"/>
        <w:jc w:val="both"/>
        <w:rPr>
          <w:sz w:val="20"/>
          <w:szCs w:val="20"/>
        </w:rPr>
      </w:pPr>
    </w:p>
    <w:p w14:paraId="500CD07D" w14:textId="629D74CF" w:rsidR="00742144" w:rsidRDefault="00742144" w:rsidP="00742144">
      <w:pPr>
        <w:spacing w:line="276" w:lineRule="auto"/>
        <w:jc w:val="both"/>
        <w:rPr>
          <w:sz w:val="24"/>
          <w:szCs w:val="24"/>
        </w:rPr>
      </w:pPr>
      <w:r w:rsidRPr="00742144">
        <w:rPr>
          <w:sz w:val="24"/>
          <w:szCs w:val="24"/>
        </w:rPr>
        <w:t>Inoltre, nel 2022, gli investimenti realizzati indicano il raggiungimento di un valore di investimento pro-capire pari a €51.</w:t>
      </w:r>
    </w:p>
    <w:p w14:paraId="344B5E88" w14:textId="77777777" w:rsidR="00742144" w:rsidRDefault="00742144" w:rsidP="00742144">
      <w:pPr>
        <w:spacing w:line="276" w:lineRule="auto"/>
        <w:jc w:val="both"/>
        <w:rPr>
          <w:sz w:val="24"/>
          <w:szCs w:val="24"/>
        </w:rPr>
      </w:pPr>
    </w:p>
    <w:p w14:paraId="7213360D" w14:textId="77777777" w:rsidR="00742144" w:rsidRPr="00742144" w:rsidRDefault="00742144" w:rsidP="00742144">
      <w:pPr>
        <w:spacing w:line="276" w:lineRule="auto"/>
        <w:jc w:val="both"/>
        <w:rPr>
          <w:sz w:val="24"/>
          <w:szCs w:val="24"/>
        </w:rPr>
      </w:pPr>
    </w:p>
    <w:p w14:paraId="16A73570" w14:textId="77777777" w:rsidR="00742144" w:rsidRDefault="00742144" w:rsidP="00742144">
      <w:pPr>
        <w:jc w:val="center"/>
      </w:pPr>
      <w:r>
        <w:rPr>
          <w:noProof/>
        </w:rPr>
        <w:drawing>
          <wp:inline distT="0" distB="0" distL="0" distR="0" wp14:anchorId="0802AA43" wp14:editId="15678F75">
            <wp:extent cx="5433060" cy="3172275"/>
            <wp:effectExtent l="0" t="0" r="0" b="9525"/>
            <wp:docPr id="33" name="Immagine 33" descr="Immagine che contiene graf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magine 33" descr="Immagine che contiene graf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139" cy="319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A2288" w14:textId="77777777" w:rsidR="00742144" w:rsidRDefault="00742144" w:rsidP="00742144">
      <w:pPr>
        <w:spacing w:line="276" w:lineRule="auto"/>
        <w:rPr>
          <w:rFonts w:cstheme="minorHAnsi"/>
          <w:b/>
          <w:bCs/>
          <w:color w:val="4472C4" w:themeColor="accent1"/>
          <w:sz w:val="20"/>
          <w:szCs w:val="20"/>
        </w:rPr>
      </w:pPr>
    </w:p>
    <w:p w14:paraId="729FF462" w14:textId="77777777" w:rsidR="00742144" w:rsidRDefault="00742144" w:rsidP="00742144">
      <w:pPr>
        <w:spacing w:line="276" w:lineRule="auto"/>
        <w:rPr>
          <w:rFonts w:cstheme="minorHAnsi"/>
          <w:b/>
          <w:bCs/>
          <w:color w:val="4472C4" w:themeColor="accent1"/>
          <w:sz w:val="20"/>
          <w:szCs w:val="20"/>
        </w:rPr>
      </w:pPr>
    </w:p>
    <w:p w14:paraId="3264DDCB" w14:textId="77777777" w:rsidR="00742144" w:rsidRDefault="00742144" w:rsidP="00742144">
      <w:pPr>
        <w:spacing w:line="276" w:lineRule="auto"/>
        <w:rPr>
          <w:rFonts w:cstheme="minorHAnsi"/>
          <w:b/>
          <w:bCs/>
          <w:color w:val="4472C4" w:themeColor="accent1"/>
          <w:sz w:val="20"/>
          <w:szCs w:val="20"/>
        </w:rPr>
      </w:pPr>
    </w:p>
    <w:p w14:paraId="1BBA6482" w14:textId="77777777" w:rsidR="00742144" w:rsidRPr="00742144" w:rsidRDefault="00742144" w:rsidP="00742144">
      <w:pPr>
        <w:spacing w:line="276" w:lineRule="auto"/>
        <w:rPr>
          <w:rFonts w:cstheme="minorHAnsi"/>
          <w:b/>
          <w:bCs/>
          <w:color w:val="4472C4" w:themeColor="accent1"/>
          <w:sz w:val="24"/>
          <w:szCs w:val="24"/>
        </w:rPr>
      </w:pPr>
      <w:r w:rsidRPr="00742144">
        <w:rPr>
          <w:rFonts w:cstheme="minorHAnsi"/>
          <w:b/>
          <w:bCs/>
          <w:color w:val="4472C4" w:themeColor="accent1"/>
          <w:sz w:val="24"/>
          <w:szCs w:val="24"/>
        </w:rPr>
        <w:t>Focus investimenti realizzati per strategia di intervento</w:t>
      </w:r>
    </w:p>
    <w:tbl>
      <w:tblPr>
        <w:tblpPr w:leftFromText="142" w:rightFromText="142" w:vertAnchor="text" w:horzAnchor="page" w:tblpXSpec="center" w:tblpY="52"/>
        <w:tblW w:w="11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3598"/>
        <w:gridCol w:w="1397"/>
        <w:gridCol w:w="1256"/>
        <w:gridCol w:w="1257"/>
        <w:gridCol w:w="1397"/>
        <w:gridCol w:w="1396"/>
      </w:tblGrid>
      <w:tr w:rsidR="00742144" w:rsidRPr="001651E9" w14:paraId="070E0BB1" w14:textId="77777777" w:rsidTr="00742144">
        <w:trPr>
          <w:trHeight w:val="231"/>
        </w:trPr>
        <w:tc>
          <w:tcPr>
            <w:tcW w:w="46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8AEA1A6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4"/>
                <w:szCs w:val="14"/>
              </w:rPr>
              <w:t>STRATEGIE DI INTERVENTO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dotted" w:sz="4" w:space="0" w:color="auto"/>
            </w:tcBorders>
            <w:shd w:val="clear" w:color="auto" w:fill="002060"/>
            <w:vAlign w:val="center"/>
            <w:hideMark/>
          </w:tcPr>
          <w:p w14:paraId="3E7C2FA7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4"/>
                <w:szCs w:val="14"/>
              </w:rPr>
              <w:t>A VALERE SU RISORSE TARIFFARIE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002060"/>
            <w:vAlign w:val="center"/>
            <w:hideMark/>
          </w:tcPr>
          <w:p w14:paraId="3D3CE50C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4"/>
                <w:szCs w:val="14"/>
              </w:rPr>
              <w:t>COPERTI DA CONTRIBUTI UTENZA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002060"/>
            <w:vAlign w:val="center"/>
            <w:hideMark/>
          </w:tcPr>
          <w:p w14:paraId="642BCCDB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4"/>
                <w:szCs w:val="14"/>
              </w:rPr>
              <w:t>COPERTI DA FONDI Ex ART. 14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002060"/>
            <w:vAlign w:val="center"/>
            <w:hideMark/>
          </w:tcPr>
          <w:p w14:paraId="7F5EE30B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4"/>
                <w:szCs w:val="14"/>
              </w:rPr>
              <w:t>COPERTI DA FINANZA PUBBLICA</w:t>
            </w:r>
          </w:p>
        </w:tc>
        <w:tc>
          <w:tcPr>
            <w:tcW w:w="1396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76391601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4"/>
                <w:szCs w:val="14"/>
              </w:rPr>
              <w:t>TOTALE 2022</w:t>
            </w:r>
          </w:p>
        </w:tc>
      </w:tr>
      <w:tr w:rsidR="00742144" w:rsidRPr="001651E9" w14:paraId="4B699B2E" w14:textId="77777777" w:rsidTr="00742144">
        <w:trPr>
          <w:trHeight w:val="231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0E34B5C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4"/>
                <w:szCs w:val="14"/>
              </w:rPr>
              <w:t>CODICE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ACEDBE4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4"/>
                <w:szCs w:val="14"/>
              </w:rPr>
              <w:t>DESCRIZIONE</w:t>
            </w: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dotted" w:sz="4" w:space="0" w:color="auto"/>
            </w:tcBorders>
            <w:vAlign w:val="center"/>
            <w:hideMark/>
          </w:tcPr>
          <w:p w14:paraId="1CD6A102" w14:textId="77777777" w:rsidR="00742144" w:rsidRPr="00020E89" w:rsidRDefault="00742144" w:rsidP="00742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B9BD5"/>
                <w:sz w:val="14"/>
                <w:szCs w:val="14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vAlign w:val="center"/>
            <w:hideMark/>
          </w:tcPr>
          <w:p w14:paraId="70EB81D8" w14:textId="77777777" w:rsidR="00742144" w:rsidRPr="00020E89" w:rsidRDefault="00742144" w:rsidP="00742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B9BD5"/>
                <w:sz w:val="14"/>
                <w:szCs w:val="14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vAlign w:val="center"/>
            <w:hideMark/>
          </w:tcPr>
          <w:p w14:paraId="15E13D8C" w14:textId="77777777" w:rsidR="00742144" w:rsidRPr="00020E89" w:rsidRDefault="00742144" w:rsidP="00742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B9BD5"/>
                <w:sz w:val="14"/>
                <w:szCs w:val="14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vAlign w:val="center"/>
            <w:hideMark/>
          </w:tcPr>
          <w:p w14:paraId="7D02E3EB" w14:textId="77777777" w:rsidR="00742144" w:rsidRPr="00020E89" w:rsidRDefault="00742144" w:rsidP="00742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B9BD5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nil"/>
              <w:bottom w:val="single" w:sz="4" w:space="0" w:color="7F7F7F" w:themeColor="text1" w:themeTint="80"/>
              <w:right w:val="single" w:sz="8" w:space="0" w:color="auto"/>
            </w:tcBorders>
            <w:vAlign w:val="center"/>
            <w:hideMark/>
          </w:tcPr>
          <w:p w14:paraId="72EEBA2F" w14:textId="77777777" w:rsidR="00742144" w:rsidRPr="00020E89" w:rsidRDefault="00742144" w:rsidP="00742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5B9BD5"/>
                <w:sz w:val="14"/>
                <w:szCs w:val="14"/>
              </w:rPr>
            </w:pPr>
          </w:p>
        </w:tc>
      </w:tr>
      <w:tr w:rsidR="00742144" w:rsidRPr="001651E9" w14:paraId="4E068AB3" w14:textId="77777777" w:rsidTr="00742144">
        <w:trPr>
          <w:trHeight w:val="231"/>
        </w:trPr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noWrap/>
            <w:vAlign w:val="center"/>
            <w:hideMark/>
          </w:tcPr>
          <w:p w14:paraId="2D73022A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INT 1100</w:t>
            </w:r>
          </w:p>
        </w:tc>
        <w:tc>
          <w:tcPr>
            <w:tcW w:w="35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3026BF8E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SOSTITUZIONE CONDOTTE IDRICHE PROGRAMMATE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98F6A33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2.237.871 €</w:t>
            </w:r>
          </w:p>
        </w:tc>
        <w:tc>
          <w:tcPr>
            <w:tcW w:w="1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DEA0888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65639B9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4F152D5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4.482.947 €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6903B368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6.720.819 €</w:t>
            </w:r>
          </w:p>
        </w:tc>
      </w:tr>
      <w:tr w:rsidR="00742144" w:rsidRPr="001651E9" w14:paraId="42C03284" w14:textId="77777777" w:rsidTr="00742144">
        <w:trPr>
          <w:trHeight w:val="222"/>
        </w:trPr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noWrap/>
            <w:vAlign w:val="center"/>
            <w:hideMark/>
          </w:tcPr>
          <w:p w14:paraId="6C03E0C6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INT 1200</w:t>
            </w:r>
          </w:p>
        </w:tc>
        <w:tc>
          <w:tcPr>
            <w:tcW w:w="35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6BD2ED69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SOSTITUZIONE CONDOTTE FOGNARIE PROGRAMMATE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5EABB20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416.406 €</w:t>
            </w:r>
          </w:p>
        </w:tc>
        <w:tc>
          <w:tcPr>
            <w:tcW w:w="1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9197657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0DDDEE5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19.299 €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ABCB143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127.868 €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23E9286A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563.573 €</w:t>
            </w:r>
          </w:p>
        </w:tc>
      </w:tr>
      <w:tr w:rsidR="00742144" w:rsidRPr="001651E9" w14:paraId="06343484" w14:textId="77777777" w:rsidTr="00742144">
        <w:trPr>
          <w:trHeight w:val="222"/>
        </w:trPr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625EBAC8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INT 2100</w:t>
            </w:r>
          </w:p>
        </w:tc>
        <w:tc>
          <w:tcPr>
            <w:tcW w:w="35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673079C6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MANUTENZIONE STRAORDINARIA IDRICO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9BC8914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16.069.059 €</w:t>
            </w:r>
          </w:p>
        </w:tc>
        <w:tc>
          <w:tcPr>
            <w:tcW w:w="1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0E3B089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767.910 €</w:t>
            </w: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9F863AB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914602D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4DBA7C02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16.836.969 €</w:t>
            </w:r>
          </w:p>
        </w:tc>
      </w:tr>
      <w:tr w:rsidR="00742144" w:rsidRPr="001651E9" w14:paraId="36A7A74B" w14:textId="77777777" w:rsidTr="00742144">
        <w:trPr>
          <w:trHeight w:val="353"/>
        </w:trPr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1BCF72FD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INT 2200</w:t>
            </w:r>
          </w:p>
        </w:tc>
        <w:tc>
          <w:tcPr>
            <w:tcW w:w="35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007B0EE2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MANUTENZIONE STRAORDINARIA FOGNARIO PROGRAMMATA RETI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BF6A5B5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5.215.176 €</w:t>
            </w:r>
          </w:p>
        </w:tc>
        <w:tc>
          <w:tcPr>
            <w:tcW w:w="1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03FCDAD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434.784 €</w:t>
            </w: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AC2184F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896.241 €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32B8893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5.716.267 €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382320A2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12.262.468 €</w:t>
            </w:r>
          </w:p>
        </w:tc>
      </w:tr>
      <w:tr w:rsidR="00742144" w:rsidRPr="001651E9" w14:paraId="770417C3" w14:textId="77777777" w:rsidTr="00742144">
        <w:trPr>
          <w:trHeight w:val="222"/>
        </w:trPr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58C9BAD1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INT 2300</w:t>
            </w:r>
          </w:p>
        </w:tc>
        <w:tc>
          <w:tcPr>
            <w:tcW w:w="35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4E10C435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MANUTENZIONE STRAORDINARIA DEPURATIVO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4440EC0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2.507.578 €</w:t>
            </w:r>
          </w:p>
        </w:tc>
        <w:tc>
          <w:tcPr>
            <w:tcW w:w="1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1F6D25C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4F101F1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CE45164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77.650 €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6E13572C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2.585.229 €</w:t>
            </w:r>
          </w:p>
        </w:tc>
      </w:tr>
      <w:tr w:rsidR="00742144" w:rsidRPr="001651E9" w14:paraId="1690057C" w14:textId="77777777" w:rsidTr="00742144">
        <w:trPr>
          <w:trHeight w:val="222"/>
        </w:trPr>
        <w:tc>
          <w:tcPr>
            <w:tcW w:w="100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73107984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INT 2400</w:t>
            </w:r>
          </w:p>
        </w:tc>
        <w:tc>
          <w:tcPr>
            <w:tcW w:w="35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5A12A986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MANUTENZIONE STRAORDINARIA OO.RR. IDRICO RETI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8FE5B2A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3.286.571 €</w:t>
            </w:r>
          </w:p>
        </w:tc>
        <w:tc>
          <w:tcPr>
            <w:tcW w:w="1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0FC19CB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2768226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76BB9F4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724.099 €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2AC9B0CA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4.010.669 €</w:t>
            </w:r>
          </w:p>
        </w:tc>
      </w:tr>
      <w:tr w:rsidR="00742144" w:rsidRPr="001651E9" w14:paraId="003315BC" w14:textId="77777777" w:rsidTr="00742144">
        <w:trPr>
          <w:trHeight w:val="222"/>
        </w:trPr>
        <w:tc>
          <w:tcPr>
            <w:tcW w:w="100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2E2F2031" w14:textId="77777777" w:rsidR="00742144" w:rsidRPr="00227E93" w:rsidRDefault="00742144" w:rsidP="00742144">
            <w:pPr>
              <w:spacing w:after="0" w:line="240" w:lineRule="auto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</w:p>
        </w:tc>
        <w:tc>
          <w:tcPr>
            <w:tcW w:w="35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60F2CFD7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MANUTENZIONE STRAORDINARIA OO.RR. FOGNARIA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E1C555A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461.476 €</w:t>
            </w:r>
          </w:p>
        </w:tc>
        <w:tc>
          <w:tcPr>
            <w:tcW w:w="1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0034D45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9B7EEF1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05640BC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6.604 €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47FE41E7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468.080 €</w:t>
            </w:r>
          </w:p>
        </w:tc>
      </w:tr>
      <w:tr w:rsidR="00742144" w:rsidRPr="001651E9" w14:paraId="668A5BD7" w14:textId="77777777" w:rsidTr="00742144">
        <w:trPr>
          <w:trHeight w:val="222"/>
        </w:trPr>
        <w:tc>
          <w:tcPr>
            <w:tcW w:w="100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42D58678" w14:textId="77777777" w:rsidR="00742144" w:rsidRPr="00227E93" w:rsidRDefault="00742144" w:rsidP="00742144">
            <w:pPr>
              <w:spacing w:after="0" w:line="240" w:lineRule="auto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</w:p>
        </w:tc>
        <w:tc>
          <w:tcPr>
            <w:tcW w:w="35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149473C7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MANUTENZIONE STRAORDINARIA OO.RR. DEPURAZIONE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E2A546A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3.946.172 €</w:t>
            </w:r>
          </w:p>
        </w:tc>
        <w:tc>
          <w:tcPr>
            <w:tcW w:w="1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8F5260C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FC17566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BC19821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865.173 €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5CF60E2A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4.811.344 €</w:t>
            </w:r>
          </w:p>
        </w:tc>
      </w:tr>
      <w:tr w:rsidR="00742144" w:rsidRPr="001651E9" w14:paraId="361C4CCD" w14:textId="77777777" w:rsidTr="00742144">
        <w:trPr>
          <w:trHeight w:val="353"/>
        </w:trPr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64F2273D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INT 4000</w:t>
            </w:r>
          </w:p>
        </w:tc>
        <w:tc>
          <w:tcPr>
            <w:tcW w:w="35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38D82AB9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INSTALLAZIONE ORGANI DI REGOLAZIONE PRESSIONE E DI MANOVRA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7EBD3B2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163.377 €</w:t>
            </w:r>
          </w:p>
        </w:tc>
        <w:tc>
          <w:tcPr>
            <w:tcW w:w="1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D25415D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9493D43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9C0212F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1AC5ECDB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163.377 €</w:t>
            </w:r>
          </w:p>
        </w:tc>
      </w:tr>
      <w:tr w:rsidR="00742144" w:rsidRPr="001651E9" w14:paraId="7C58D38A" w14:textId="77777777" w:rsidTr="00742144">
        <w:trPr>
          <w:trHeight w:val="222"/>
        </w:trPr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76BB13A2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INT 5000</w:t>
            </w:r>
          </w:p>
        </w:tc>
        <w:tc>
          <w:tcPr>
            <w:tcW w:w="35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01ED32C7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MISURATORI IDRICI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3C1B8C4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969.912 €</w:t>
            </w:r>
          </w:p>
        </w:tc>
        <w:tc>
          <w:tcPr>
            <w:tcW w:w="1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9D9DAB9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1.009.847 €</w:t>
            </w: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5A8B96B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4DE4710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3E592121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1.979.759 €</w:t>
            </w:r>
          </w:p>
        </w:tc>
      </w:tr>
      <w:tr w:rsidR="00742144" w:rsidRPr="001651E9" w14:paraId="686751E7" w14:textId="77777777" w:rsidTr="00742144">
        <w:trPr>
          <w:trHeight w:val="353"/>
        </w:trPr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76B84C31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INT 6000</w:t>
            </w:r>
          </w:p>
        </w:tc>
        <w:tc>
          <w:tcPr>
            <w:tcW w:w="35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174FE5C5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AGGIORNAMENTO SIT - TELECONTROLLO - DISTRETTUALIZZAZTIONE E MODELLAZIONE IDRAULICA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F2E74AE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1.614.230 €</w:t>
            </w:r>
          </w:p>
        </w:tc>
        <w:tc>
          <w:tcPr>
            <w:tcW w:w="1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43F274D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5D3AAFC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453629D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0DFAC514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1.614.230 €</w:t>
            </w:r>
          </w:p>
        </w:tc>
      </w:tr>
      <w:tr w:rsidR="00742144" w:rsidRPr="001651E9" w14:paraId="320EC099" w14:textId="77777777" w:rsidTr="00742144">
        <w:trPr>
          <w:trHeight w:val="222"/>
        </w:trPr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noWrap/>
            <w:vAlign w:val="center"/>
            <w:hideMark/>
          </w:tcPr>
          <w:p w14:paraId="5EBDE940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INT 7100</w:t>
            </w:r>
          </w:p>
        </w:tc>
        <w:tc>
          <w:tcPr>
            <w:tcW w:w="35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36AA3064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ESTENSIONE SERVIZIO IDRICO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A0F34A2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168.689 €</w:t>
            </w:r>
          </w:p>
        </w:tc>
        <w:tc>
          <w:tcPr>
            <w:tcW w:w="1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4630F8D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42.645 €</w:t>
            </w: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7589939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CFAE311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7FE5E853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211.334 €</w:t>
            </w:r>
          </w:p>
        </w:tc>
      </w:tr>
      <w:tr w:rsidR="00742144" w:rsidRPr="001651E9" w14:paraId="3476E86A" w14:textId="77777777" w:rsidTr="00742144">
        <w:trPr>
          <w:trHeight w:val="222"/>
        </w:trPr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noWrap/>
            <w:vAlign w:val="center"/>
            <w:hideMark/>
          </w:tcPr>
          <w:p w14:paraId="7AFF7E94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INT 7200</w:t>
            </w:r>
          </w:p>
        </w:tc>
        <w:tc>
          <w:tcPr>
            <w:tcW w:w="35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36A7DB2B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ESTENSIONE SERVIZIO FOGNARIO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08FCD92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736.751 €</w:t>
            </w:r>
          </w:p>
        </w:tc>
        <w:tc>
          <w:tcPr>
            <w:tcW w:w="1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7CE48C9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FCB0C55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228.948 €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BA4CD07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4.841.996 €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7C5A6F90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5.807.695 €</w:t>
            </w:r>
          </w:p>
        </w:tc>
      </w:tr>
      <w:tr w:rsidR="00742144" w:rsidRPr="001651E9" w14:paraId="28783103" w14:textId="77777777" w:rsidTr="00742144">
        <w:trPr>
          <w:trHeight w:val="222"/>
        </w:trPr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noWrap/>
            <w:vAlign w:val="center"/>
            <w:hideMark/>
          </w:tcPr>
          <w:p w14:paraId="50BF0326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INT 7300</w:t>
            </w:r>
          </w:p>
        </w:tc>
        <w:tc>
          <w:tcPr>
            <w:tcW w:w="35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4AE89E13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ESTENSIONE SERVIZIO DEPURATIVO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9050D80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1E3D618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C993475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C7E28E5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11.296.508 €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3EF3C277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11.296.508 €</w:t>
            </w:r>
          </w:p>
        </w:tc>
      </w:tr>
      <w:tr w:rsidR="00742144" w:rsidRPr="001651E9" w14:paraId="5D3E9E0D" w14:textId="77777777" w:rsidTr="00742144">
        <w:trPr>
          <w:trHeight w:val="222"/>
        </w:trPr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25FD1B81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INT 8000</w:t>
            </w:r>
          </w:p>
        </w:tc>
        <w:tc>
          <w:tcPr>
            <w:tcW w:w="35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7A14EE6A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SISTEMI DI GESTIONE AZIENDALI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00B4E73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2.910.108 €</w:t>
            </w:r>
          </w:p>
        </w:tc>
        <w:tc>
          <w:tcPr>
            <w:tcW w:w="1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CCD41A9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95CA67F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26C0F28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468E5423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2.910.108 €</w:t>
            </w:r>
          </w:p>
        </w:tc>
      </w:tr>
      <w:tr w:rsidR="00742144" w:rsidRPr="001651E9" w14:paraId="6D22FDAF" w14:textId="77777777" w:rsidTr="00742144">
        <w:trPr>
          <w:trHeight w:val="231"/>
        </w:trPr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464242AC" w14:textId="77777777" w:rsidR="00742144" w:rsidRPr="00227E93" w:rsidRDefault="00742144" w:rsidP="00742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INT 9000</w:t>
            </w:r>
          </w:p>
        </w:tc>
        <w:tc>
          <w:tcPr>
            <w:tcW w:w="35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7704942D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ALTRO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5B57E6F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768.129 €</w:t>
            </w:r>
          </w:p>
        </w:tc>
        <w:tc>
          <w:tcPr>
            <w:tcW w:w="1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EC01403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9CC6698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188B534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0 €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349C5984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sz w:val="14"/>
                <w:szCs w:val="14"/>
              </w:rPr>
              <w:t>768.129 €</w:t>
            </w:r>
          </w:p>
        </w:tc>
      </w:tr>
      <w:tr w:rsidR="00742144" w:rsidRPr="001651E9" w14:paraId="1186932B" w14:textId="77777777" w:rsidTr="00742144">
        <w:trPr>
          <w:trHeight w:val="231"/>
        </w:trPr>
        <w:tc>
          <w:tcPr>
            <w:tcW w:w="46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6B0F84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3F3F5B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</w:rPr>
              <w:t>41.471.505 €</w:t>
            </w:r>
          </w:p>
        </w:tc>
        <w:tc>
          <w:tcPr>
            <w:tcW w:w="1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6E3809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</w:rPr>
              <w:t>2.255.186 €</w:t>
            </w: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689107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</w:rPr>
              <w:t>1.144.488 €</w:t>
            </w:r>
          </w:p>
        </w:tc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9098A0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</w:rPr>
              <w:t>28.139.111 €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3C1F39" w14:textId="77777777" w:rsidR="00742144" w:rsidRPr="00227E93" w:rsidRDefault="00742144" w:rsidP="00742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</w:rPr>
            </w:pPr>
            <w:r w:rsidRPr="00227E93"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</w:rPr>
              <w:t>73.010.290 €</w:t>
            </w:r>
          </w:p>
        </w:tc>
      </w:tr>
    </w:tbl>
    <w:p w14:paraId="7FAFCCBE" w14:textId="77777777" w:rsidR="00077B38" w:rsidRDefault="00077B38" w:rsidP="00077B38">
      <w:pPr>
        <w:spacing w:line="276" w:lineRule="auto"/>
      </w:pPr>
    </w:p>
    <w:p w14:paraId="4C4046E4" w14:textId="05CC0A32" w:rsidR="00077B38" w:rsidRPr="00077B38" w:rsidRDefault="00077B38" w:rsidP="00077B38">
      <w:pPr>
        <w:spacing w:line="276" w:lineRule="auto"/>
        <w:jc w:val="both"/>
        <w:rPr>
          <w:rFonts w:cs="Calibri"/>
        </w:rPr>
      </w:pPr>
      <w:r>
        <w:rPr>
          <w:sz w:val="20"/>
          <w:szCs w:val="20"/>
        </w:rPr>
        <w:t>Ne</w:t>
      </w:r>
      <w:r w:rsidRPr="001F5A7B">
        <w:rPr>
          <w:sz w:val="20"/>
          <w:szCs w:val="20"/>
        </w:rPr>
        <w:t>l 2022 sono stati raggiunti</w:t>
      </w:r>
      <w:r>
        <w:rPr>
          <w:sz w:val="20"/>
          <w:szCs w:val="20"/>
        </w:rPr>
        <w:t xml:space="preserve">, </w:t>
      </w:r>
      <w:r w:rsidRPr="001F5A7B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noltre, i </w:t>
      </w:r>
      <w:r w:rsidRPr="001F5A7B">
        <w:rPr>
          <w:sz w:val="20"/>
          <w:szCs w:val="20"/>
        </w:rPr>
        <w:t>seguenti risultati:</w:t>
      </w:r>
    </w:p>
    <w:p w14:paraId="58EC82C7" w14:textId="77777777" w:rsidR="00077B38" w:rsidRPr="001F5A7B" w:rsidRDefault="00077B38" w:rsidP="00077B38">
      <w:pPr>
        <w:pStyle w:val="Paragrafoelenco"/>
        <w:numPr>
          <w:ilvl w:val="0"/>
          <w:numId w:val="1"/>
        </w:numPr>
        <w:suppressAutoHyphens/>
        <w:autoSpaceDN w:val="0"/>
        <w:spacing w:line="276" w:lineRule="auto"/>
        <w:jc w:val="both"/>
        <w:rPr>
          <w:sz w:val="20"/>
          <w:szCs w:val="20"/>
        </w:rPr>
      </w:pPr>
      <w:r w:rsidRPr="001F5A7B">
        <w:rPr>
          <w:sz w:val="20"/>
          <w:szCs w:val="20"/>
        </w:rPr>
        <w:t>N. 21 cantieri attivi;</w:t>
      </w:r>
    </w:p>
    <w:p w14:paraId="0461DFFE" w14:textId="77777777" w:rsidR="00077B38" w:rsidRPr="001F5A7B" w:rsidRDefault="00077B38" w:rsidP="00077B38">
      <w:pPr>
        <w:pStyle w:val="Paragrafoelenco"/>
        <w:numPr>
          <w:ilvl w:val="0"/>
          <w:numId w:val="1"/>
        </w:numPr>
        <w:suppressAutoHyphens/>
        <w:autoSpaceDN w:val="0"/>
        <w:spacing w:line="276" w:lineRule="auto"/>
        <w:jc w:val="both"/>
        <w:rPr>
          <w:sz w:val="20"/>
          <w:szCs w:val="20"/>
        </w:rPr>
      </w:pPr>
      <w:r w:rsidRPr="001F5A7B">
        <w:rPr>
          <w:sz w:val="20"/>
          <w:szCs w:val="20"/>
        </w:rPr>
        <w:t>N. 1 interventi collaudati;</w:t>
      </w:r>
    </w:p>
    <w:p w14:paraId="39DAC2A1" w14:textId="77777777" w:rsidR="00077B38" w:rsidRPr="001F5A7B" w:rsidRDefault="00077B38" w:rsidP="00077B38">
      <w:pPr>
        <w:pStyle w:val="Paragrafoelenco"/>
        <w:numPr>
          <w:ilvl w:val="0"/>
          <w:numId w:val="1"/>
        </w:numPr>
        <w:suppressAutoHyphens/>
        <w:autoSpaceDN w:val="0"/>
        <w:spacing w:line="276" w:lineRule="auto"/>
        <w:jc w:val="both"/>
        <w:rPr>
          <w:sz w:val="20"/>
          <w:szCs w:val="20"/>
        </w:rPr>
      </w:pPr>
      <w:r w:rsidRPr="001F5A7B">
        <w:rPr>
          <w:sz w:val="20"/>
          <w:szCs w:val="20"/>
        </w:rPr>
        <w:t>N. 37.569 abitanti portati a depurazione;</w:t>
      </w:r>
    </w:p>
    <w:p w14:paraId="18696C8A" w14:textId="77777777" w:rsidR="00077B38" w:rsidRPr="001F5A7B" w:rsidRDefault="00077B38" w:rsidP="00077B38">
      <w:pPr>
        <w:pStyle w:val="Paragrafoelenco"/>
        <w:numPr>
          <w:ilvl w:val="0"/>
          <w:numId w:val="1"/>
        </w:numPr>
        <w:suppressAutoHyphens/>
        <w:autoSpaceDN w:val="0"/>
        <w:spacing w:line="276" w:lineRule="auto"/>
        <w:jc w:val="both"/>
        <w:rPr>
          <w:rFonts w:eastAsia="Times New Roman" w:cs="Calibri"/>
          <w:sz w:val="20"/>
          <w:szCs w:val="20"/>
        </w:rPr>
      </w:pPr>
      <w:r w:rsidRPr="001F5A7B">
        <w:rPr>
          <w:sz w:val="20"/>
          <w:szCs w:val="20"/>
        </w:rPr>
        <w:t xml:space="preserve">N. 8 scarichi eliminati nel 2022 (in totale 15 di 78; considerando i 5 scarichi eleminati dalla Regione e dalla Provincia di Salerno, complessivamente si raggiungono i 20 scarichi eliminati su 113 a totale). </w:t>
      </w:r>
    </w:p>
    <w:p w14:paraId="5C7E1470" w14:textId="77777777" w:rsidR="00E27C83" w:rsidRDefault="00E27C83" w:rsidP="00077B38"/>
    <w:sectPr w:rsidR="00E27C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A2BB9"/>
    <w:multiLevelType w:val="hybridMultilevel"/>
    <w:tmpl w:val="EF763E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9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83"/>
    <w:rsid w:val="00077B38"/>
    <w:rsid w:val="00742144"/>
    <w:rsid w:val="00E2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34F3"/>
  <w15:chartTrackingRefBased/>
  <w15:docId w15:val="{3EBD928C-FC1C-4F67-A4FF-7317DF1F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2144"/>
    <w:pPr>
      <w:spacing w:after="120" w:line="264" w:lineRule="auto"/>
    </w:pPr>
    <w:rPr>
      <w:rFonts w:eastAsiaTheme="minorEastAsia"/>
      <w:kern w:val="0"/>
      <w:sz w:val="21"/>
      <w:szCs w:val="21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ezione">
    <w:name w:val="sezione"/>
    <w:basedOn w:val="Normale"/>
    <w:rsid w:val="00742144"/>
    <w:pPr>
      <w:suppressAutoHyphens/>
      <w:autoSpaceDN w:val="0"/>
      <w:spacing w:before="240" w:line="288" w:lineRule="auto"/>
      <w:jc w:val="both"/>
    </w:pPr>
    <w:rPr>
      <w:rFonts w:ascii="Calibri" w:eastAsia="Calibri" w:hAnsi="Calibri" w:cs="Times New Roman"/>
      <w:b/>
      <w:bCs/>
      <w:color w:val="4472C4"/>
      <w:sz w:val="24"/>
      <w:szCs w:val="24"/>
    </w:rPr>
  </w:style>
  <w:style w:type="paragraph" w:styleId="Paragrafoelenco">
    <w:name w:val="List Paragraph"/>
    <w:aliases w:val="List Bulletized,lp1,Paragrafo N.I.,Stile elenco,elenco puntato,Paragrafo elenco 2,List Paragraph1,List Paragraph-1,점모양,List Bulletized1,lp11,List Bulletized2,lp12,List Bulletized3,lp13,List Bulletized4,lp14,List Bulletized5,lp15,lp16"/>
    <w:basedOn w:val="Normale"/>
    <w:link w:val="ParagrafoelencoCarattere"/>
    <w:uiPriority w:val="34"/>
    <w:qFormat/>
    <w:rsid w:val="00077B38"/>
    <w:pPr>
      <w:ind w:left="720"/>
      <w:contextualSpacing/>
    </w:pPr>
  </w:style>
  <w:style w:type="character" w:customStyle="1" w:styleId="ParagrafoelencoCarattere">
    <w:name w:val="Paragrafo elenco Carattere"/>
    <w:aliases w:val="List Bulletized Carattere,lp1 Carattere,Paragrafo N.I. Carattere,Stile elenco Carattere,elenco puntato Carattere,Paragrafo elenco 2 Carattere,List Paragraph1 Carattere,List Paragraph-1 Carattere,점모양 Carattere,lp11 Carattere"/>
    <w:basedOn w:val="Carpredefinitoparagrafo"/>
    <w:link w:val="Paragrafoelenco"/>
    <w:uiPriority w:val="34"/>
    <w:qFormat/>
    <w:rsid w:val="00077B38"/>
    <w:rPr>
      <w:rFonts w:eastAsiaTheme="minorEastAsia"/>
      <w:kern w:val="0"/>
      <w:sz w:val="21"/>
      <w:szCs w:val="21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50FF.6941C1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Principe</dc:creator>
  <cp:keywords/>
  <dc:description/>
  <cp:lastModifiedBy>Alfonso Principe</cp:lastModifiedBy>
  <cp:revision>3</cp:revision>
  <dcterms:created xsi:type="dcterms:W3CDTF">2023-04-26T13:08:00Z</dcterms:created>
  <dcterms:modified xsi:type="dcterms:W3CDTF">2023-04-26T13:23:00Z</dcterms:modified>
</cp:coreProperties>
</file>